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outlineLvl w:val="0"/>
        <w:rPr>
          <w:b/>
          <w:sz w:val="32"/>
        </w:rPr>
      </w:pPr>
      <w:r>
        <w:rPr>
          <w:rFonts w:hint="eastAsia"/>
          <w:b/>
          <w:sz w:val="32"/>
        </w:rPr>
        <w:t>附件1</w:t>
      </w:r>
    </w:p>
    <w:p>
      <w:pPr>
        <w:pStyle w:val="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采购需求一览表</w:t>
      </w:r>
    </w:p>
    <w:bookmarkEnd w:id="0"/>
    <w:p>
      <w:pPr>
        <w:pStyle w:val="4"/>
        <w:ind w:firstLine="210" w:firstLineChars="1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 </w:t>
      </w:r>
      <w:r>
        <w:rPr>
          <w:rFonts w:hint="eastAsia" w:hAnsi="宋体"/>
          <w:b/>
          <w:bCs/>
        </w:rPr>
        <w:t>标注★号的部分为实质性要求和条件。</w:t>
      </w:r>
    </w:p>
    <w:tbl>
      <w:tblPr>
        <w:tblStyle w:val="5"/>
        <w:tblW w:w="107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93"/>
        <w:gridCol w:w="849"/>
        <w:gridCol w:w="8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采购项目名称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采购项目的具体内容和要求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无偿献血奉献奖证书投递</w:t>
            </w:r>
            <w:r>
              <w:rPr>
                <w:rFonts w:hint="eastAsia" w:ascii="宋体" w:hAnsi="宋体"/>
                <w:szCs w:val="21"/>
                <w:lang w:eastAsia="zh-CN"/>
              </w:rPr>
              <w:t>服务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1项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投递公司按照血站提供的地址筛选能够投递的有效详细地址，无效地址不予投递。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投递要求：在投递过程中保持物件的完好无损，在血站提供收件人信息正确的情况下，能准确无误的投递到提供的收件人手中，由收件人本人签收。</w:t>
            </w:r>
          </w:p>
          <w:p>
            <w:pPr>
              <w:pStyle w:val="3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3、</w:t>
            </w:r>
            <w:r>
              <w:rPr>
                <w:rFonts w:hint="eastAsia"/>
                <w:color w:val="auto"/>
              </w:rPr>
              <w:t>乡镇区域设有直属分支机构（非代理商）。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负责项目：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（1）上门封装、取件。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（2）寄件收件地址打印粘贴。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（3）核对需投递的物品姓名与收件人姓名相符并确保无误。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（4）寄件按地址投递。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（5）对血站所提供的相关资料保密。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（6）所寄寄件符合规定，如在运输过程中发生丢失、损毁或短少的，需按原件补做回丢失件并再次投递（不另外收取费用）。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</w:rPr>
              <w:t>在投递过程中如果遇到血站提供的地址不准确、不清楚，或者收件人搬离原住所等其它情况的，应及时跟血站联系解决，确实无法投递的，应及时将原件退回血站。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6、</w:t>
            </w:r>
            <w:r>
              <w:rPr>
                <w:rFonts w:hint="eastAsia"/>
              </w:rPr>
              <w:t>投递期限：自血站交寄之日起5个工作日内寄发完毕，20个工作日内投递完毕。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7、</w:t>
            </w:r>
            <w:r>
              <w:rPr>
                <w:rFonts w:hint="eastAsia"/>
              </w:rPr>
              <w:t>交投工作结束后，10个工作日内提供妥投清单及退回清单，退回清单应与退回实物一致，并做好交接签收。</w:t>
            </w:r>
          </w:p>
          <w:p>
            <w:pPr>
              <w:pStyle w:val="3"/>
            </w:pPr>
            <w:r>
              <w:rPr>
                <w:rFonts w:hint="eastAsia"/>
                <w:lang w:val="en-US" w:eastAsia="zh-CN"/>
              </w:rPr>
              <w:t>8、</w:t>
            </w:r>
            <w:r>
              <w:rPr>
                <w:rFonts w:hint="eastAsia"/>
              </w:rPr>
              <w:t>寄件数量：5200件。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商务</w:t>
            </w:r>
            <w:r>
              <w:rPr>
                <w:rFonts w:ascii="宋体" w:hAnsi="宋体"/>
                <w:szCs w:val="21"/>
              </w:rPr>
              <w:t>条款</w:t>
            </w:r>
          </w:p>
        </w:tc>
        <w:tc>
          <w:tcPr>
            <w:tcW w:w="10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一、合同签订期：自采购结果公示结束后7个工作日内。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二、提交服务成果时间：自合同签订之日起至180日内。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三、提交服务成果地点：南宁中心血站指定地点。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四、售后服务要求：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（一）质量保证期：服务验收合格之日起1年。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（二）处理问题响应时间：接到采购人处理问题通知后4小时内到达采购人指定现场。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五、付款方式：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（一）本项目合同签订后10个工作日内支付30%预付款，项目完成并验收合格后支付剩余70%款项。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（二）采购方付款前需收到开具正规发票。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六、验收标准：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（一）本项目完成后供应商可向采购人提出申请验收。</w:t>
            </w:r>
          </w:p>
          <w:p>
            <w:pPr>
              <w:spacing w:line="4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（二）采购人将组织验收小组对供应商的服务情况进行验收，验收着重考察供应商所提供的服务是否满足本项目服务要求，验收完成后验收小组将出具验收报告。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（三）首次验收不合格的，可由供应商在收到验收报告之日起5个工作日内申请重新验收，若重新验收不合格的，则将被视为违约。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244F1"/>
    <w:rsid w:val="0EC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2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2021-04-06T01:04:00Z</dcterms:created>
  <dc:creator>WPS</dc:creator>
  <cp:lastModifiedBy>WPS</cp:lastModifiedBy>
  <dcterms:modified xsi:type="dcterms:W3CDTF">2021-04-06T01:05:03Z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692BAD08E9AA470C99F2AF53B16DA30E</vt:lpwstr>
  </property>
</Properties>
</file>